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92" w:rsidRPr="00A27CDC" w:rsidRDefault="00093551">
      <w:pPr>
        <w:rPr>
          <w:sz w:val="24"/>
        </w:rPr>
      </w:pPr>
      <w:proofErr w:type="spellStart"/>
      <w:r w:rsidRPr="00A27CDC">
        <w:rPr>
          <w:sz w:val="24"/>
        </w:rPr>
        <w:t>Uttalelse</w:t>
      </w:r>
      <w:proofErr w:type="spellEnd"/>
      <w:r w:rsidRPr="00A27CDC">
        <w:rPr>
          <w:sz w:val="24"/>
        </w:rPr>
        <w:t xml:space="preserve"> fra Indre Helgeland regionråd</w:t>
      </w:r>
    </w:p>
    <w:p w:rsidR="00093551" w:rsidRPr="00093551" w:rsidRDefault="00093551">
      <w:pPr>
        <w:rPr>
          <w:sz w:val="28"/>
          <w:u w:val="single"/>
        </w:rPr>
      </w:pPr>
      <w:r w:rsidRPr="00093551">
        <w:rPr>
          <w:sz w:val="28"/>
          <w:u w:val="single"/>
        </w:rPr>
        <w:t>Campus Nesna må videreføres som en fullverdig høyere utdanningsinstitusjon.</w:t>
      </w:r>
    </w:p>
    <w:p w:rsidR="00093551" w:rsidRPr="00A27CDC" w:rsidRDefault="00093551">
      <w:pPr>
        <w:rPr>
          <w:sz w:val="24"/>
        </w:rPr>
      </w:pPr>
      <w:r w:rsidRPr="00A27CDC">
        <w:rPr>
          <w:sz w:val="24"/>
        </w:rPr>
        <w:t>Rekruttering av lærere, barnehagelærere, helsepersonell og andre profesjoner innenfor tjenestetilbudet i kommunene, er helt avgjørende for å sikre velferdstilbudene og dermed bidra til bosetting over hele landet. Forsking har grundig dokumentert at strukturen på høyere utdanning er avgjørende for å rekruttere ungdom til distriktene.</w:t>
      </w:r>
    </w:p>
    <w:p w:rsidR="00093551" w:rsidRPr="00A27CDC" w:rsidRDefault="00093551">
      <w:pPr>
        <w:rPr>
          <w:sz w:val="24"/>
        </w:rPr>
      </w:pPr>
      <w:r w:rsidRPr="00A27CDC">
        <w:rPr>
          <w:sz w:val="24"/>
        </w:rPr>
        <w:t>Nasjonalt søker over seksti prosent av de studerende seg til jobber i det området der de har tatt sin utdanning. På Helgeland er over sytti prosent av lærerne utdannet ved Høgskolen i Nesna/Campus Nesna. For barnehagelærerne er prosenten om lag nitti. Over nitti prosent av de som tok sin utdanning ved sykepleierutdanningen i Sandnessjøen, har nå jobb i kommunene på Helgeland. Campus Nesna og sykepleierutdanningen i Sandnessjøen ble gjennom fusjonsavtalen og løfter fra regjeringen, lovet videreføring, vekst og utvikling. Resultatet ble nedleggelse av høgskolen.</w:t>
      </w:r>
    </w:p>
    <w:p w:rsidR="00093551" w:rsidRPr="00A27CDC" w:rsidRDefault="00093551">
      <w:pPr>
        <w:rPr>
          <w:sz w:val="24"/>
        </w:rPr>
      </w:pPr>
      <w:r w:rsidRPr="00A27CDC">
        <w:rPr>
          <w:sz w:val="24"/>
        </w:rPr>
        <w:t>Bygningsmassen ved Campus Nesna er spesielt tilrettelagt for høyere utdanning og særlig lærer- og barnehagelærerutdanning med kapasitet på opptil 2000 studenter. Indre Helgeland regionråd godtar ikke å miste tilgang en vi har hatt, på lærere, barnehagelærere og sykepleiere.</w:t>
      </w:r>
    </w:p>
    <w:p w:rsidR="00093551" w:rsidRPr="00A27CDC" w:rsidRDefault="00093551">
      <w:pPr>
        <w:rPr>
          <w:sz w:val="24"/>
        </w:rPr>
      </w:pPr>
      <w:r w:rsidRPr="00A27CDC">
        <w:rPr>
          <w:sz w:val="24"/>
        </w:rPr>
        <w:t>Indre Helgeland regionråd krever at Campus Nesna videreføres som en fullverdig høyere utdanningsinstitusjon.</w:t>
      </w:r>
      <w:bookmarkStart w:id="0" w:name="_GoBack"/>
      <w:bookmarkEnd w:id="0"/>
    </w:p>
    <w:sectPr w:rsidR="00093551" w:rsidRPr="00A27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51"/>
    <w:rsid w:val="00092A5D"/>
    <w:rsid w:val="00093551"/>
    <w:rsid w:val="0080016B"/>
    <w:rsid w:val="00A2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187F1"/>
  <w15:chartTrackingRefBased/>
  <w15:docId w15:val="{FA168AA3-08FA-470D-B0CB-D7192146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Lie</dc:creator>
  <cp:keywords/>
  <dc:description/>
  <cp:lastModifiedBy>Harald Lie</cp:lastModifiedBy>
  <cp:revision>1</cp:revision>
  <dcterms:created xsi:type="dcterms:W3CDTF">2021-02-19T11:05:00Z</dcterms:created>
  <dcterms:modified xsi:type="dcterms:W3CDTF">2021-02-19T11:18:00Z</dcterms:modified>
</cp:coreProperties>
</file>